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December 1</w:t>
      </w:r>
      <w:r w:rsidRPr="00C575C4">
        <w:rPr>
          <w:rFonts w:ascii="Calibri" w:hAnsi="Calibri"/>
          <w:color w:val="000000"/>
          <w:sz w:val="22"/>
          <w:vertAlign w:val="superscript"/>
          <w:lang w:val="en-US"/>
        </w:rPr>
        <w:t>st</w:t>
      </w:r>
      <w:r w:rsidRPr="00C575C4">
        <w:rPr>
          <w:rFonts w:ascii="Calibri" w:hAnsi="Calibri"/>
          <w:color w:val="000000"/>
          <w:sz w:val="22"/>
          <w:lang w:val="en-US"/>
        </w:rPr>
        <w:t>, 2014</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Style w:val="Strong"/>
          <w:rFonts w:ascii="Calibri" w:hAnsi="Calibri"/>
          <w:i/>
          <w:iCs/>
          <w:color w:val="000000"/>
          <w:sz w:val="22"/>
          <w:lang w:val="en-US"/>
        </w:rPr>
        <w:t>The Verdict is in!</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Three Manitoba political organizations representing 64 First Nations</w:t>
      </w:r>
      <w:r w:rsidR="00956293" w:rsidRPr="00C575C4">
        <w:rPr>
          <w:rFonts w:ascii="Calibri" w:hAnsi="Calibri"/>
          <w:color w:val="000000"/>
          <w:sz w:val="22"/>
          <w:lang w:val="en-US"/>
        </w:rPr>
        <w:t xml:space="preserve"> in Manitoba</w:t>
      </w:r>
      <w:r w:rsidRPr="00C575C4">
        <w:rPr>
          <w:rFonts w:ascii="Calibri" w:hAnsi="Calibri"/>
          <w:color w:val="000000"/>
          <w:sz w:val="22"/>
          <w:lang w:val="en-US"/>
        </w:rPr>
        <w:t xml:space="preserve"> have banded together to begin a campaign against racism. </w:t>
      </w:r>
      <w:r w:rsidR="00956293" w:rsidRPr="00C575C4">
        <w:rPr>
          <w:rFonts w:ascii="Calibri" w:hAnsi="Calibri"/>
          <w:color w:val="000000"/>
          <w:sz w:val="22"/>
          <w:lang w:val="en-US"/>
        </w:rPr>
        <w:t xml:space="preserve">The </w:t>
      </w:r>
      <w:r w:rsidRPr="00C575C4">
        <w:rPr>
          <w:rFonts w:ascii="Calibri" w:hAnsi="Calibri"/>
          <w:color w:val="000000"/>
          <w:sz w:val="22"/>
          <w:lang w:val="en-US"/>
        </w:rPr>
        <w:t xml:space="preserve">Southern Chiefs’ Organization (SCO) will be taking </w:t>
      </w:r>
      <w:r w:rsidR="004E186A" w:rsidRPr="00C575C4">
        <w:rPr>
          <w:rFonts w:ascii="Calibri" w:hAnsi="Calibri"/>
          <w:color w:val="000000"/>
          <w:sz w:val="22"/>
          <w:lang w:val="en-US"/>
        </w:rPr>
        <w:t>the lead role. A</w:t>
      </w:r>
      <w:r w:rsidRPr="00C575C4">
        <w:rPr>
          <w:rFonts w:ascii="Calibri" w:hAnsi="Calibri"/>
          <w:color w:val="000000"/>
          <w:sz w:val="22"/>
          <w:lang w:val="en-US"/>
        </w:rPr>
        <w:t>longs</w:t>
      </w:r>
      <w:r w:rsidR="004E186A" w:rsidRPr="00C575C4">
        <w:rPr>
          <w:rFonts w:ascii="Calibri" w:hAnsi="Calibri"/>
          <w:color w:val="000000"/>
          <w:sz w:val="22"/>
          <w:lang w:val="en-US"/>
        </w:rPr>
        <w:t>ide the SCO 33 First Nations</w:t>
      </w:r>
      <w:r w:rsidRPr="00C575C4">
        <w:rPr>
          <w:rFonts w:ascii="Calibri" w:hAnsi="Calibri"/>
          <w:color w:val="000000"/>
          <w:sz w:val="22"/>
          <w:lang w:val="en-US"/>
        </w:rPr>
        <w:t xml:space="preserve">, the Assembly of Manitoba Chiefs and Manitoba </w:t>
      </w:r>
      <w:proofErr w:type="spellStart"/>
      <w:r w:rsidRPr="00C575C4">
        <w:rPr>
          <w:rFonts w:ascii="Calibri" w:hAnsi="Calibri"/>
          <w:color w:val="000000"/>
          <w:sz w:val="22"/>
          <w:lang w:val="en-US"/>
        </w:rPr>
        <w:t>Keewatinowi</w:t>
      </w:r>
      <w:proofErr w:type="spellEnd"/>
      <w:r w:rsidRPr="00C575C4">
        <w:rPr>
          <w:rFonts w:ascii="Calibri" w:hAnsi="Calibri"/>
          <w:color w:val="000000"/>
          <w:sz w:val="22"/>
          <w:lang w:val="en-US"/>
        </w:rPr>
        <w:t xml:space="preserve"> </w:t>
      </w:r>
      <w:proofErr w:type="spellStart"/>
      <w:r w:rsidRPr="00C575C4">
        <w:rPr>
          <w:rFonts w:ascii="Calibri" w:hAnsi="Calibri"/>
          <w:color w:val="000000"/>
          <w:sz w:val="22"/>
          <w:lang w:val="en-US"/>
        </w:rPr>
        <w:t>Okimakanak</w:t>
      </w:r>
      <w:proofErr w:type="spellEnd"/>
      <w:r w:rsidRPr="00C575C4">
        <w:rPr>
          <w:rFonts w:ascii="Calibri" w:hAnsi="Calibri"/>
          <w:color w:val="000000"/>
          <w:sz w:val="22"/>
          <w:lang w:val="en-US"/>
        </w:rPr>
        <w:t xml:space="preserve"> have agreed to begin an economic boycott of the Winnipeg Sun.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xml:space="preserve">The verdict is in! The Winnipeg Sun has consistently over the course of thirty years been racist against First Nations </w:t>
      </w:r>
      <w:r w:rsidR="004E186A" w:rsidRPr="00C575C4">
        <w:rPr>
          <w:rFonts w:ascii="Calibri" w:hAnsi="Calibri"/>
          <w:color w:val="000000"/>
          <w:sz w:val="22"/>
          <w:lang w:val="en-US"/>
        </w:rPr>
        <w:t>and its people. Freedom of the P</w:t>
      </w:r>
      <w:r w:rsidRPr="00C575C4">
        <w:rPr>
          <w:rFonts w:ascii="Calibri" w:hAnsi="Calibri"/>
          <w:color w:val="000000"/>
          <w:sz w:val="22"/>
          <w:lang w:val="en-US"/>
        </w:rPr>
        <w:t>ress does not include the right to incite hatred against an identifiable group of people. The Winnipeg Sun has shown racism against First Nations within its opinion pieces, stories and editorials.</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An effective boycott requires an understanding of economics. Simply boycotting by not</w:t>
      </w:r>
      <w:r w:rsidR="004E186A" w:rsidRPr="00C575C4">
        <w:rPr>
          <w:rFonts w:ascii="Calibri" w:hAnsi="Calibri"/>
          <w:color w:val="000000"/>
          <w:sz w:val="22"/>
          <w:lang w:val="en-US"/>
        </w:rPr>
        <w:t xml:space="preserve"> buying the Winnipeg Sun would not on its own be sufficiently </w:t>
      </w:r>
      <w:r w:rsidRPr="00C575C4">
        <w:rPr>
          <w:rFonts w:ascii="Calibri" w:hAnsi="Calibri"/>
          <w:color w:val="000000"/>
          <w:sz w:val="22"/>
          <w:lang w:val="en-US"/>
        </w:rPr>
        <w:t>effective. Boycotting the major advertisers in the Winnipeg Sun can and will brin</w:t>
      </w:r>
      <w:r w:rsidR="004E186A" w:rsidRPr="00C575C4">
        <w:rPr>
          <w:rFonts w:ascii="Calibri" w:hAnsi="Calibri"/>
          <w:color w:val="000000"/>
          <w:sz w:val="22"/>
          <w:lang w:val="en-US"/>
        </w:rPr>
        <w:t>g results. We have identified 55</w:t>
      </w:r>
      <w:r w:rsidRPr="00C575C4">
        <w:rPr>
          <w:rFonts w:ascii="Calibri" w:hAnsi="Calibri"/>
          <w:color w:val="000000"/>
          <w:sz w:val="22"/>
          <w:lang w:val="en-US"/>
        </w:rPr>
        <w:t xml:space="preserve"> businesses that advertise in the Winnipeg Sun in the list provided</w:t>
      </w:r>
      <w:r w:rsidR="001D2AB9" w:rsidRPr="00C575C4">
        <w:rPr>
          <w:rFonts w:ascii="Calibri" w:hAnsi="Calibri"/>
          <w:color w:val="000000"/>
          <w:sz w:val="22"/>
          <w:lang w:val="en-US"/>
        </w:rPr>
        <w:t xml:space="preserve">. </w:t>
      </w:r>
      <w:r w:rsidRPr="00C575C4">
        <w:rPr>
          <w:rFonts w:ascii="Calibri" w:hAnsi="Calibri"/>
          <w:color w:val="000000"/>
          <w:sz w:val="22"/>
          <w:lang w:val="en-US"/>
        </w:rPr>
        <w:t xml:space="preserve">We will begin to contact all those identified advertisers in the month of December.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1D2AB9" w:rsidRPr="00C575C4" w:rsidRDefault="00E4217D" w:rsidP="00E4217D">
      <w:pPr>
        <w:pStyle w:val="NormalWeb"/>
        <w:spacing w:before="0" w:beforeAutospacing="0" w:after="0" w:afterAutospacing="0"/>
        <w:rPr>
          <w:rFonts w:ascii="Calibri" w:hAnsi="Calibri"/>
          <w:color w:val="000000"/>
          <w:sz w:val="22"/>
          <w:lang w:val="en-US"/>
        </w:rPr>
      </w:pPr>
      <w:r w:rsidRPr="00C575C4">
        <w:rPr>
          <w:rFonts w:ascii="Calibri" w:hAnsi="Calibri"/>
          <w:color w:val="000000"/>
          <w:sz w:val="22"/>
          <w:lang w:val="en-US"/>
        </w:rPr>
        <w:t xml:space="preserve">On January 1, 2015 we will announce three businesses that we will ask First Nations to boycott. It is not possible to boycott all Winnipeg Sun advertisers however as a First Nations market we together represent over $2 billion in the province of Manitoba. We do not want our First Nations money going to </w:t>
      </w:r>
      <w:r w:rsidR="001D2AB9" w:rsidRPr="00C575C4">
        <w:rPr>
          <w:rFonts w:ascii="Calibri" w:hAnsi="Calibri"/>
          <w:color w:val="000000"/>
          <w:sz w:val="22"/>
          <w:lang w:val="en-US"/>
        </w:rPr>
        <w:t xml:space="preserve">support </w:t>
      </w:r>
      <w:r w:rsidRPr="00C575C4">
        <w:rPr>
          <w:rFonts w:ascii="Calibri" w:hAnsi="Calibri"/>
          <w:color w:val="000000"/>
          <w:sz w:val="22"/>
          <w:lang w:val="en-US"/>
        </w:rPr>
        <w:t xml:space="preserve">the Winnipeg Sun. </w:t>
      </w:r>
    </w:p>
    <w:p w:rsidR="001D2AB9" w:rsidRPr="00C575C4" w:rsidRDefault="001D2AB9" w:rsidP="00E4217D">
      <w:pPr>
        <w:pStyle w:val="NormalWeb"/>
        <w:spacing w:before="0" w:beforeAutospacing="0" w:after="0" w:afterAutospacing="0"/>
        <w:rPr>
          <w:rFonts w:ascii="Calibri" w:hAnsi="Calibri"/>
          <w:color w:val="000000"/>
          <w:sz w:val="22"/>
          <w:lang w:val="en-US"/>
        </w:rPr>
      </w:pP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In 2013 over 56,275 new vehicles were purchased in the Province of Manitoba. When an individual purchases a new vehicle, the price includes the cost of marketing to get that consumer into the car dealership. A lot of what we pay fo</w:t>
      </w:r>
      <w:r w:rsidR="001D2AB9" w:rsidRPr="00C575C4">
        <w:rPr>
          <w:rFonts w:ascii="Calibri" w:hAnsi="Calibri"/>
          <w:color w:val="000000"/>
          <w:sz w:val="22"/>
          <w:lang w:val="en-US"/>
        </w:rPr>
        <w:t xml:space="preserve">r when we buy a new vehicle </w:t>
      </w:r>
      <w:r w:rsidRPr="00C575C4">
        <w:rPr>
          <w:rFonts w:ascii="Calibri" w:hAnsi="Calibri"/>
          <w:color w:val="000000"/>
          <w:sz w:val="22"/>
          <w:lang w:val="en-US"/>
        </w:rPr>
        <w:t>include</w:t>
      </w:r>
      <w:r w:rsidR="001D2AB9" w:rsidRPr="00C575C4">
        <w:rPr>
          <w:rFonts w:ascii="Calibri" w:hAnsi="Calibri"/>
          <w:color w:val="000000"/>
          <w:sz w:val="22"/>
          <w:lang w:val="en-US"/>
        </w:rPr>
        <w:t>s</w:t>
      </w:r>
      <w:r w:rsidRPr="00C575C4">
        <w:rPr>
          <w:rFonts w:ascii="Calibri" w:hAnsi="Calibri"/>
          <w:color w:val="000000"/>
          <w:sz w:val="22"/>
          <w:lang w:val="en-US"/>
        </w:rPr>
        <w:t xml:space="preserve"> money s</w:t>
      </w:r>
      <w:r w:rsidR="001D2AB9" w:rsidRPr="00C575C4">
        <w:rPr>
          <w:rFonts w:ascii="Calibri" w:hAnsi="Calibri"/>
          <w:color w:val="000000"/>
          <w:sz w:val="22"/>
          <w:lang w:val="en-US"/>
        </w:rPr>
        <w:t xml:space="preserve">pent on advertisers like </w:t>
      </w:r>
      <w:r w:rsidRPr="00C575C4">
        <w:rPr>
          <w:rFonts w:ascii="Calibri" w:hAnsi="Calibri"/>
          <w:color w:val="000000"/>
          <w:sz w:val="22"/>
          <w:lang w:val="en-US"/>
        </w:rPr>
        <w:t>the Winnipeg Sun.</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xml:space="preserve">Although </w:t>
      </w:r>
      <w:r w:rsidR="004E186A" w:rsidRPr="00C575C4">
        <w:rPr>
          <w:rFonts w:ascii="Calibri" w:hAnsi="Calibri"/>
          <w:color w:val="000000"/>
          <w:sz w:val="22"/>
          <w:lang w:val="en-US"/>
        </w:rPr>
        <w:t>55</w:t>
      </w:r>
      <w:r w:rsidRPr="00C575C4">
        <w:rPr>
          <w:rFonts w:ascii="Calibri" w:hAnsi="Calibri"/>
          <w:color w:val="000000"/>
          <w:sz w:val="22"/>
          <w:lang w:val="en-US"/>
        </w:rPr>
        <w:t xml:space="preserve"> advertisers were identified, we will begin slowly to show our economic stre</w:t>
      </w:r>
      <w:r w:rsidR="001D2AB9" w:rsidRPr="00C575C4">
        <w:rPr>
          <w:rFonts w:ascii="Calibri" w:hAnsi="Calibri"/>
          <w:color w:val="000000"/>
          <w:sz w:val="22"/>
          <w:lang w:val="en-US"/>
        </w:rPr>
        <w:t xml:space="preserve">ngth </w:t>
      </w:r>
      <w:r w:rsidRPr="00C575C4">
        <w:rPr>
          <w:rFonts w:ascii="Calibri" w:hAnsi="Calibri"/>
          <w:color w:val="000000"/>
          <w:sz w:val="22"/>
          <w:lang w:val="en-US"/>
        </w:rPr>
        <w:t xml:space="preserve">in January </w:t>
      </w:r>
      <w:r w:rsidR="001D2AB9" w:rsidRPr="00C575C4">
        <w:rPr>
          <w:rFonts w:ascii="Calibri" w:hAnsi="Calibri"/>
          <w:color w:val="000000"/>
          <w:sz w:val="22"/>
          <w:lang w:val="en-US"/>
        </w:rPr>
        <w:t>2015. For</w:t>
      </w:r>
      <w:r w:rsidRPr="00C575C4">
        <w:rPr>
          <w:rFonts w:ascii="Calibri" w:hAnsi="Calibri"/>
          <w:color w:val="000000"/>
          <w:sz w:val="22"/>
          <w:lang w:val="en-US"/>
        </w:rPr>
        <w:t xml:space="preserve"> the interim we will begin with only car dealerships and only those car dealerships who continue to advertise in the Winnipeg Sun. We will contact all the dealerships with our concerns. We cannot ask our people to stop buying new vehicles and we cannot boycott all eighteen car dealerships that advertise in the Winnipeg Sun. A package of the evidence of racist articles, opinion pieces and editorials will be sent to the car dealerships and other advertisers.</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All people have a choice - a right to do with the</w:t>
      </w:r>
      <w:r w:rsidR="001D2AB9" w:rsidRPr="00C575C4">
        <w:rPr>
          <w:rFonts w:ascii="Calibri" w:hAnsi="Calibri"/>
          <w:color w:val="000000"/>
          <w:sz w:val="22"/>
          <w:lang w:val="en-US"/>
        </w:rPr>
        <w:t>ir money what they want. We will ask</w:t>
      </w:r>
      <w:r w:rsidRPr="00C575C4">
        <w:rPr>
          <w:rFonts w:ascii="Calibri" w:hAnsi="Calibri"/>
          <w:color w:val="000000"/>
          <w:sz w:val="22"/>
          <w:lang w:val="en-US"/>
        </w:rPr>
        <w:t xml:space="preserve"> our people to stop buying from three of the eighteen car dealerships that we will identify. We do not want to hurt innocent businesses. If the car dealership commits to not advertising in the Winnipeg Sun for the </w:t>
      </w:r>
      <w:r w:rsidR="001D2AB9" w:rsidRPr="00C575C4">
        <w:rPr>
          <w:rFonts w:ascii="Calibri" w:hAnsi="Calibri"/>
          <w:color w:val="000000"/>
          <w:sz w:val="22"/>
          <w:lang w:val="en-US"/>
        </w:rPr>
        <w:t xml:space="preserve">2015 </w:t>
      </w:r>
      <w:r w:rsidR="004E186A" w:rsidRPr="00C575C4">
        <w:rPr>
          <w:rFonts w:ascii="Calibri" w:hAnsi="Calibri"/>
          <w:color w:val="000000"/>
          <w:sz w:val="22"/>
          <w:lang w:val="en-US"/>
        </w:rPr>
        <w:t>calendar year, their name will be removed from</w:t>
      </w:r>
      <w:r w:rsidRPr="00C575C4">
        <w:rPr>
          <w:rFonts w:ascii="Calibri" w:hAnsi="Calibri"/>
          <w:color w:val="000000"/>
          <w:sz w:val="22"/>
          <w:lang w:val="en-US"/>
        </w:rPr>
        <w:t xml:space="preserve"> the boycott list.</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We can and will pick up support from other groups that are continual targets of negative attacks by the Winnipeg Sun. Do those that vote for the NDP or Liberals understand our concerns? Are Muslims concerned with how the Winnipeg Sun consistently projects a negative image of all Arabic and Persian Middle East people</w:t>
      </w:r>
      <w:r w:rsidR="001D2AB9" w:rsidRPr="00C575C4">
        <w:rPr>
          <w:rFonts w:ascii="Calibri" w:hAnsi="Calibri"/>
          <w:color w:val="000000"/>
          <w:sz w:val="22"/>
          <w:lang w:val="en-US"/>
        </w:rPr>
        <w:t>? We believe in Freedom of the P</w:t>
      </w:r>
      <w:r w:rsidRPr="00C575C4">
        <w:rPr>
          <w:rFonts w:ascii="Calibri" w:hAnsi="Calibri"/>
          <w:color w:val="000000"/>
          <w:sz w:val="22"/>
          <w:lang w:val="en-US"/>
        </w:rPr>
        <w:t>ress and Freedom of Expression but that does not include the right to incite hatred nor do we have to spend our money with those that</w:t>
      </w:r>
      <w:r w:rsidR="001D2AB9" w:rsidRPr="00C575C4">
        <w:rPr>
          <w:rFonts w:ascii="Calibri" w:hAnsi="Calibri"/>
          <w:color w:val="000000"/>
          <w:sz w:val="22"/>
          <w:lang w:val="en-US"/>
        </w:rPr>
        <w:t xml:space="preserve"> </w:t>
      </w:r>
      <w:r w:rsidRPr="00C575C4">
        <w:rPr>
          <w:rFonts w:ascii="Calibri" w:hAnsi="Calibri"/>
          <w:color w:val="000000"/>
          <w:sz w:val="22"/>
          <w:lang w:val="en-US"/>
        </w:rPr>
        <w:t>support racism in the Winnipeg Sun.</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 </w:t>
      </w:r>
    </w:p>
    <w:p w:rsidR="00E4217D" w:rsidRPr="00C575C4" w:rsidRDefault="00E4217D" w:rsidP="00E4217D">
      <w:pPr>
        <w:pStyle w:val="NormalWeb"/>
        <w:spacing w:before="0" w:beforeAutospacing="0" w:after="0" w:afterAutospacing="0"/>
        <w:rPr>
          <w:sz w:val="22"/>
        </w:rPr>
      </w:pPr>
      <w:r w:rsidRPr="00C575C4">
        <w:rPr>
          <w:rFonts w:ascii="Calibri" w:hAnsi="Calibri"/>
          <w:color w:val="000000"/>
          <w:sz w:val="22"/>
          <w:lang w:val="en-US"/>
        </w:rPr>
        <w:t>SCO Grand Chief Terrance Nelson</w:t>
      </w:r>
    </w:p>
    <w:p w:rsidR="00E4217D" w:rsidRDefault="00E4217D" w:rsidP="00E4217D">
      <w:pPr>
        <w:pStyle w:val="NormalWeb"/>
        <w:spacing w:before="0" w:beforeAutospacing="0" w:after="0" w:afterAutospacing="0"/>
      </w:pPr>
      <w:r>
        <w:rPr>
          <w:rFonts w:ascii="Calibri" w:hAnsi="Calibri"/>
          <w:color w:val="000000"/>
          <w:lang w:val="en-US"/>
        </w:rPr>
        <w:t> </w:t>
      </w:r>
    </w:p>
    <w:p w:rsidR="00E4217D" w:rsidRDefault="00E4217D" w:rsidP="00E4217D">
      <w:pPr>
        <w:pStyle w:val="NormalWeb"/>
        <w:spacing w:before="0" w:beforeAutospacing="0" w:after="0" w:afterAutospacing="0"/>
      </w:pPr>
      <w:r>
        <w:rPr>
          <w:rFonts w:ascii="Calibri" w:hAnsi="Calibri"/>
          <w:color w:val="000000"/>
          <w:lang w:val="en-US"/>
        </w:rPr>
        <w:t> </w:t>
      </w:r>
    </w:p>
    <w:p w:rsidR="00E4217D" w:rsidRDefault="00E4217D" w:rsidP="00E4217D">
      <w:pPr>
        <w:pStyle w:val="NormalWeb"/>
        <w:spacing w:before="0" w:beforeAutospacing="0" w:after="0" w:afterAutospacing="0"/>
      </w:pPr>
      <w:r>
        <w:rPr>
          <w:color w:val="545454"/>
          <w:sz w:val="36"/>
          <w:szCs w:val="36"/>
          <w:lang w:val="en-US"/>
        </w:rPr>
        <w:lastRenderedPageBreak/>
        <w:t> </w:t>
      </w:r>
    </w:p>
    <w:p w:rsidR="00E4217D" w:rsidRDefault="00E4217D" w:rsidP="00E4217D">
      <w:r>
        <w:rPr>
          <w:rStyle w:val="Strong"/>
          <w:rFonts w:ascii="Tahoma" w:hAnsi="Tahoma" w:cs="Tahoma"/>
          <w:color w:val="000000"/>
          <w:sz w:val="36"/>
          <w:szCs w:val="36"/>
          <w:lang w:val="en-US"/>
        </w:rPr>
        <w:t>Advertisers in the Winnipeg Sun, August 22-September 5, 2014</w:t>
      </w:r>
      <w:r>
        <w:rPr>
          <w:color w:val="000000"/>
          <w:lang w:val="en-US"/>
        </w:rPr>
        <w:t xml:space="preserve"> </w:t>
      </w:r>
    </w:p>
    <w:p w:rsidR="00E4217D" w:rsidRDefault="00E4217D" w:rsidP="00E4217D">
      <w:pPr>
        <w:pStyle w:val="NormalWeb"/>
        <w:spacing w:before="0" w:beforeAutospacing="0" w:after="0" w:afterAutospacing="0"/>
      </w:pPr>
      <w:r>
        <w:rPr>
          <w:b/>
          <w:bCs/>
          <w:color w:val="000000"/>
          <w:lang w:val="en-US"/>
        </w:rPr>
        <w:t> </w:t>
      </w:r>
    </w:p>
    <w:p w:rsidR="00E4217D" w:rsidRDefault="00E4217D" w:rsidP="00E4217D">
      <w:pPr>
        <w:pStyle w:val="NormalWeb"/>
        <w:spacing w:before="0" w:beforeAutospacing="0" w:after="0" w:afterAutospacing="0"/>
      </w:pPr>
      <w:r>
        <w:rPr>
          <w:b/>
          <w:bCs/>
          <w:color w:val="000000"/>
          <w:lang w:val="en-US"/>
        </w:rPr>
        <w:t xml:space="preserve">Car Dealerships </w:t>
      </w:r>
    </w:p>
    <w:p w:rsidR="00E4217D" w:rsidRDefault="00E4217D" w:rsidP="00E4217D">
      <w:pPr>
        <w:pStyle w:val="NormalWeb"/>
        <w:numPr>
          <w:ilvl w:val="0"/>
          <w:numId w:val="1"/>
        </w:numPr>
        <w:spacing w:before="0" w:beforeAutospacing="0" w:after="0" w:afterAutospacing="0"/>
      </w:pPr>
      <w:r>
        <w:rPr>
          <w:lang w:val="en-US"/>
        </w:rPr>
        <w:t xml:space="preserve">Birchwood </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proofErr w:type="spellStart"/>
      <w:r>
        <w:rPr>
          <w:rFonts w:ascii="Calibri" w:hAnsi="Calibri"/>
          <w:color w:val="000000"/>
          <w:sz w:val="22"/>
          <w:szCs w:val="22"/>
          <w:lang w:val="en-US"/>
        </w:rPr>
        <w:t>Chudd’s</w:t>
      </w:r>
      <w:proofErr w:type="spellEnd"/>
      <w:r>
        <w:rPr>
          <w:rFonts w:ascii="Calibri" w:hAnsi="Calibri"/>
          <w:color w:val="000000"/>
          <w:sz w:val="22"/>
          <w:szCs w:val="22"/>
          <w:lang w:val="en-US"/>
        </w:rPr>
        <w:t xml:space="preserve"> Chrysler </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Dodge Canada</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Ford Canada</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Jim Gauthier</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proofErr w:type="spellStart"/>
      <w:r>
        <w:rPr>
          <w:rFonts w:ascii="Calibri" w:hAnsi="Calibri"/>
          <w:color w:val="000000"/>
          <w:sz w:val="22"/>
          <w:szCs w:val="22"/>
          <w:lang w:val="en-US"/>
        </w:rPr>
        <w:t>McPhillips</w:t>
      </w:r>
      <w:proofErr w:type="spellEnd"/>
      <w:r>
        <w:rPr>
          <w:rFonts w:ascii="Calibri" w:hAnsi="Calibri"/>
          <w:color w:val="000000"/>
          <w:sz w:val="22"/>
          <w:szCs w:val="22"/>
          <w:lang w:val="en-US"/>
        </w:rPr>
        <w:t xml:space="preserve"> Nissan</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Overland Truck Outfitters </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Portage Toyota</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Prairie Chevrolet </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Prairie Ford</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proofErr w:type="spellStart"/>
      <w:r>
        <w:rPr>
          <w:rFonts w:ascii="Calibri" w:hAnsi="Calibri"/>
          <w:color w:val="000000"/>
          <w:sz w:val="22"/>
          <w:szCs w:val="22"/>
          <w:lang w:val="en-US"/>
        </w:rPr>
        <w:t>Rivercity</w:t>
      </w:r>
      <w:proofErr w:type="spellEnd"/>
      <w:r>
        <w:rPr>
          <w:rFonts w:ascii="Calibri" w:hAnsi="Calibri"/>
          <w:color w:val="000000"/>
          <w:sz w:val="22"/>
          <w:szCs w:val="22"/>
          <w:lang w:val="en-US"/>
        </w:rPr>
        <w:t xml:space="preserve"> Ford</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Selkirk Chrysler</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Selkirk Dodge</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Vicar </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Walt Morris Auto</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Winnipeg Dodge</w:t>
      </w:r>
    </w:p>
    <w:p w:rsidR="00E4217D" w:rsidRDefault="00E4217D" w:rsidP="00E4217D">
      <w:pPr>
        <w:pStyle w:val="NormalWeb"/>
        <w:numPr>
          <w:ilvl w:val="0"/>
          <w:numId w:val="1"/>
        </w:numPr>
        <w:spacing w:before="0" w:beforeAutospacing="0" w:after="0" w:afterAutospacing="0"/>
        <w:rPr>
          <w:rFonts w:ascii="Calibri" w:hAnsi="Calibri"/>
          <w:color w:val="000000"/>
          <w:sz w:val="22"/>
          <w:szCs w:val="22"/>
        </w:rPr>
      </w:pPr>
      <w:r>
        <w:rPr>
          <w:rFonts w:ascii="Calibri" w:hAnsi="Calibri"/>
          <w:color w:val="000000"/>
          <w:sz w:val="22"/>
          <w:szCs w:val="22"/>
          <w:lang w:val="en-US"/>
        </w:rPr>
        <w:t>Winnipeg Suzuki</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Credit Agencies </w:t>
      </w:r>
    </w:p>
    <w:p w:rsidR="00E4217D" w:rsidRDefault="00E4217D" w:rsidP="00E4217D">
      <w:pPr>
        <w:pStyle w:val="NormalWeb"/>
        <w:numPr>
          <w:ilvl w:val="0"/>
          <w:numId w:val="2"/>
        </w:numPr>
        <w:spacing w:before="0" w:beforeAutospacing="0" w:after="0" w:afterAutospacing="0"/>
      </w:pPr>
      <w:r>
        <w:rPr>
          <w:lang w:val="en-US"/>
        </w:rPr>
        <w:t xml:space="preserve">Auto Credit Winnipeg </w:t>
      </w:r>
    </w:p>
    <w:p w:rsidR="00E4217D" w:rsidRDefault="00E4217D" w:rsidP="00E4217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lang w:val="en-US"/>
        </w:rPr>
        <w:t>Birchwood Credit</w:t>
      </w:r>
    </w:p>
    <w:p w:rsidR="00E4217D" w:rsidRDefault="00E4217D" w:rsidP="00E4217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lang w:val="en-US"/>
        </w:rPr>
        <w:t>Credit Hunters</w:t>
      </w:r>
    </w:p>
    <w:p w:rsidR="00E4217D" w:rsidRDefault="007D0437" w:rsidP="00E4217D">
      <w:pPr>
        <w:pStyle w:val="NormalWeb"/>
        <w:numPr>
          <w:ilvl w:val="0"/>
          <w:numId w:val="2"/>
        </w:numPr>
        <w:spacing w:before="0" w:beforeAutospacing="0" w:after="0" w:afterAutospacing="0"/>
        <w:rPr>
          <w:rFonts w:ascii="Calibri" w:hAnsi="Calibri"/>
          <w:sz w:val="22"/>
          <w:szCs w:val="22"/>
        </w:rPr>
      </w:pPr>
      <w:hyperlink r:id="rId6" w:history="1">
        <w:r w:rsidR="00E4217D">
          <w:rPr>
            <w:rStyle w:val="Hyperlink"/>
            <w:rFonts w:ascii="Calibri" w:hAnsi="Calibri"/>
            <w:sz w:val="22"/>
            <w:szCs w:val="22"/>
            <w:lang w:val="en-US"/>
          </w:rPr>
          <w:t>Creditguys.com</w:t>
        </w:r>
      </w:hyperlink>
    </w:p>
    <w:p w:rsidR="00E4217D" w:rsidRDefault="00E4217D" w:rsidP="00E4217D">
      <w:pPr>
        <w:pStyle w:val="NormalWeb"/>
        <w:numPr>
          <w:ilvl w:val="0"/>
          <w:numId w:val="2"/>
        </w:numPr>
        <w:spacing w:before="0" w:beforeAutospacing="0" w:after="0" w:afterAutospacing="0"/>
        <w:rPr>
          <w:rFonts w:ascii="Calibri" w:hAnsi="Calibri"/>
          <w:sz w:val="22"/>
          <w:szCs w:val="22"/>
        </w:rPr>
      </w:pPr>
      <w:r>
        <w:rPr>
          <w:rFonts w:ascii="Calibri" w:hAnsi="Calibri"/>
          <w:sz w:val="22"/>
          <w:szCs w:val="22"/>
          <w:lang w:val="en-US"/>
        </w:rPr>
        <w:t xml:space="preserve">Crown Credit Solutions </w:t>
      </w:r>
    </w:p>
    <w:p w:rsidR="00E4217D" w:rsidRDefault="00E4217D" w:rsidP="00E4217D">
      <w:pPr>
        <w:pStyle w:val="NormalWeb"/>
        <w:numPr>
          <w:ilvl w:val="0"/>
          <w:numId w:val="2"/>
        </w:numPr>
        <w:spacing w:before="0" w:beforeAutospacing="0" w:after="0" w:afterAutospacing="0"/>
        <w:rPr>
          <w:rFonts w:ascii="Calibri" w:hAnsi="Calibri"/>
          <w:color w:val="000000"/>
          <w:sz w:val="22"/>
          <w:szCs w:val="22"/>
        </w:rPr>
      </w:pPr>
      <w:r>
        <w:rPr>
          <w:rFonts w:ascii="Calibri" w:hAnsi="Calibri"/>
          <w:color w:val="000000"/>
          <w:sz w:val="22"/>
          <w:szCs w:val="22"/>
          <w:lang w:val="en-US"/>
        </w:rPr>
        <w:t>Fast “N” Friendly Auto Finance</w:t>
      </w:r>
    </w:p>
    <w:p w:rsidR="00E4217D" w:rsidRDefault="007D0437" w:rsidP="00E4217D">
      <w:pPr>
        <w:pStyle w:val="NormalWeb"/>
        <w:numPr>
          <w:ilvl w:val="0"/>
          <w:numId w:val="2"/>
        </w:numPr>
        <w:spacing w:before="0" w:beforeAutospacing="0" w:after="0" w:afterAutospacing="0"/>
        <w:rPr>
          <w:rFonts w:ascii="Calibri" w:hAnsi="Calibri"/>
          <w:sz w:val="22"/>
          <w:szCs w:val="22"/>
        </w:rPr>
      </w:pPr>
      <w:hyperlink r:id="rId7" w:history="1">
        <w:r w:rsidR="00E4217D">
          <w:rPr>
            <w:rStyle w:val="Hyperlink"/>
            <w:rFonts w:ascii="Calibri" w:hAnsi="Calibri"/>
            <w:sz w:val="22"/>
            <w:szCs w:val="22"/>
            <w:lang w:val="en-US"/>
          </w:rPr>
          <w:t>Nottautocorp.com</w:t>
        </w:r>
      </w:hyperlink>
    </w:p>
    <w:p w:rsidR="00E4217D" w:rsidRDefault="00E4217D" w:rsidP="00E4217D">
      <w:pPr>
        <w:pStyle w:val="NormalWeb"/>
        <w:spacing w:before="0" w:beforeAutospacing="0" w:after="0" w:afterAutospacing="0"/>
      </w:pPr>
      <w:r>
        <w:rPr>
          <w:b/>
          <w:bCs/>
          <w:color w:val="000000"/>
          <w:lang w:val="en-US"/>
        </w:rPr>
        <w:t> </w:t>
      </w:r>
    </w:p>
    <w:p w:rsidR="00E4217D" w:rsidRDefault="00E4217D" w:rsidP="00E4217D">
      <w:pPr>
        <w:pStyle w:val="NormalWeb"/>
        <w:spacing w:before="0" w:beforeAutospacing="0" w:after="0" w:afterAutospacing="0"/>
      </w:pPr>
      <w:r>
        <w:rPr>
          <w:b/>
          <w:bCs/>
          <w:color w:val="000000"/>
          <w:lang w:val="en-US"/>
        </w:rPr>
        <w:t xml:space="preserve">Sports, Recreation and Leisure </w:t>
      </w:r>
    </w:p>
    <w:p w:rsidR="00E4217D" w:rsidRDefault="00E4217D" w:rsidP="00E4217D">
      <w:pPr>
        <w:pStyle w:val="NormalWeb"/>
        <w:numPr>
          <w:ilvl w:val="0"/>
          <w:numId w:val="3"/>
        </w:numPr>
        <w:spacing w:before="0" w:beforeAutospacing="0" w:after="0" w:afterAutospacing="0"/>
      </w:pPr>
      <w:r>
        <w:rPr>
          <w:lang w:val="en-US"/>
        </w:rPr>
        <w:t>Assiniboine Park Zoo</w:t>
      </w:r>
    </w:p>
    <w:p w:rsidR="00E4217D" w:rsidRDefault="00E4217D" w:rsidP="00E4217D">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Cabela’s </w:t>
      </w:r>
    </w:p>
    <w:p w:rsidR="00E4217D" w:rsidRDefault="00E4217D" w:rsidP="00E4217D">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Hockey Life </w:t>
      </w:r>
    </w:p>
    <w:p w:rsidR="00E4217D" w:rsidRDefault="00E4217D" w:rsidP="00E4217D">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lang w:val="en-US"/>
        </w:rPr>
        <w:t>Lake of the Woods</w:t>
      </w:r>
    </w:p>
    <w:p w:rsidR="00E4217D" w:rsidRDefault="00E4217D" w:rsidP="00E4217D">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lang w:val="en-US"/>
        </w:rPr>
        <w:t>Prairie Oaks Golf and Country Club</w:t>
      </w:r>
    </w:p>
    <w:p w:rsidR="00E4217D" w:rsidRDefault="00E4217D" w:rsidP="00E4217D">
      <w:pPr>
        <w:pStyle w:val="NormalWeb"/>
        <w:numPr>
          <w:ilvl w:val="0"/>
          <w:numId w:val="3"/>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Shapes </w:t>
      </w:r>
    </w:p>
    <w:p w:rsidR="00E4217D" w:rsidRDefault="00E4217D" w:rsidP="00E4217D">
      <w:pPr>
        <w:pStyle w:val="NormalWeb"/>
        <w:spacing w:before="0" w:beforeAutospacing="0" w:after="0" w:afterAutospacing="0"/>
      </w:pPr>
      <w:r>
        <w:rPr>
          <w:b/>
          <w:bCs/>
          <w:color w:val="000000"/>
          <w:lang w:val="en-US"/>
        </w:rPr>
        <w:t> </w:t>
      </w:r>
    </w:p>
    <w:p w:rsidR="00E4217D" w:rsidRDefault="004E186A" w:rsidP="00E4217D">
      <w:pPr>
        <w:pStyle w:val="NormalWeb"/>
        <w:spacing w:before="0" w:beforeAutospacing="0" w:after="0" w:afterAutospacing="0"/>
      </w:pPr>
      <w:r>
        <w:rPr>
          <w:b/>
          <w:bCs/>
          <w:color w:val="000000"/>
          <w:lang w:val="en-US"/>
        </w:rPr>
        <w:t>Restaurant</w:t>
      </w:r>
      <w:bookmarkStart w:id="0" w:name="_GoBack"/>
      <w:bookmarkEnd w:id="0"/>
      <w:r w:rsidR="00E4217D">
        <w:rPr>
          <w:b/>
          <w:bCs/>
          <w:color w:val="000000"/>
          <w:lang w:val="en-US"/>
        </w:rPr>
        <w:t xml:space="preserve"> / Food / Groceries </w:t>
      </w:r>
    </w:p>
    <w:p w:rsidR="00E4217D" w:rsidRDefault="00E4217D" w:rsidP="00E4217D">
      <w:pPr>
        <w:pStyle w:val="NormalWeb"/>
        <w:numPr>
          <w:ilvl w:val="0"/>
          <w:numId w:val="4"/>
        </w:numPr>
        <w:spacing w:before="0" w:beforeAutospacing="0" w:after="0" w:afterAutospacing="0"/>
      </w:pPr>
      <w:r>
        <w:rPr>
          <w:lang w:val="en-US"/>
        </w:rPr>
        <w:t xml:space="preserve">Famous </w:t>
      </w:r>
      <w:proofErr w:type="spellStart"/>
      <w:r>
        <w:rPr>
          <w:lang w:val="en-US"/>
        </w:rPr>
        <w:t>Daves</w:t>
      </w:r>
      <w:proofErr w:type="spellEnd"/>
    </w:p>
    <w:p w:rsidR="00E4217D" w:rsidRDefault="00E4217D" w:rsidP="00E4217D">
      <w:pPr>
        <w:pStyle w:val="NormalWeb"/>
        <w:numPr>
          <w:ilvl w:val="0"/>
          <w:numId w:val="4"/>
        </w:numPr>
        <w:spacing w:before="0" w:beforeAutospacing="0" w:after="0" w:afterAutospacing="0"/>
        <w:rPr>
          <w:rFonts w:ascii="Calibri" w:hAnsi="Calibri"/>
          <w:color w:val="000000"/>
          <w:sz w:val="22"/>
          <w:szCs w:val="22"/>
        </w:rPr>
      </w:pPr>
      <w:proofErr w:type="spellStart"/>
      <w:r>
        <w:rPr>
          <w:rFonts w:ascii="Calibri" w:hAnsi="Calibri"/>
          <w:color w:val="000000"/>
          <w:sz w:val="22"/>
          <w:szCs w:val="22"/>
          <w:lang w:val="en-US"/>
        </w:rPr>
        <w:t>Gimli</w:t>
      </w:r>
      <w:proofErr w:type="spellEnd"/>
      <w:r>
        <w:rPr>
          <w:rFonts w:ascii="Calibri" w:hAnsi="Calibri"/>
          <w:color w:val="000000"/>
          <w:sz w:val="22"/>
          <w:szCs w:val="22"/>
          <w:lang w:val="en-US"/>
        </w:rPr>
        <w:t xml:space="preserve"> Fish Market </w:t>
      </w:r>
    </w:p>
    <w:p w:rsidR="00E4217D" w:rsidRDefault="00E4217D" w:rsidP="00E4217D">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Harris Meats and Groceries </w:t>
      </w:r>
    </w:p>
    <w:p w:rsidR="00E4217D" w:rsidRDefault="00E4217D" w:rsidP="00E4217D">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Peak of the Market </w:t>
      </w:r>
    </w:p>
    <w:p w:rsidR="00E4217D" w:rsidRDefault="00E4217D" w:rsidP="00E4217D">
      <w:pPr>
        <w:pStyle w:val="NormalWeb"/>
        <w:numPr>
          <w:ilvl w:val="0"/>
          <w:numId w:val="4"/>
        </w:numPr>
        <w:spacing w:before="0" w:beforeAutospacing="0" w:after="0" w:afterAutospacing="0"/>
        <w:rPr>
          <w:rFonts w:ascii="Calibri" w:hAnsi="Calibri"/>
          <w:color w:val="000000"/>
          <w:sz w:val="22"/>
          <w:szCs w:val="22"/>
        </w:rPr>
      </w:pPr>
      <w:r>
        <w:rPr>
          <w:rFonts w:ascii="Calibri" w:hAnsi="Calibri"/>
          <w:color w:val="000000"/>
          <w:sz w:val="22"/>
          <w:szCs w:val="22"/>
          <w:lang w:val="en-US"/>
        </w:rPr>
        <w:t>Pony Corral</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Financial Institutions</w:t>
      </w:r>
    </w:p>
    <w:p w:rsidR="00E4217D" w:rsidRDefault="00E4217D" w:rsidP="00E4217D">
      <w:pPr>
        <w:pStyle w:val="NormalWeb"/>
        <w:numPr>
          <w:ilvl w:val="0"/>
          <w:numId w:val="5"/>
        </w:numPr>
        <w:spacing w:before="0" w:beforeAutospacing="0" w:after="0" w:afterAutospacing="0"/>
      </w:pPr>
      <w:r>
        <w:rPr>
          <w:lang w:val="en-US"/>
        </w:rPr>
        <w:t>Cambrian Credit Union</w:t>
      </w:r>
    </w:p>
    <w:p w:rsidR="00E4217D" w:rsidRDefault="00E4217D" w:rsidP="00E4217D">
      <w:pPr>
        <w:pStyle w:val="NormalWeb"/>
        <w:numPr>
          <w:ilvl w:val="0"/>
          <w:numId w:val="5"/>
        </w:numPr>
        <w:spacing w:before="0" w:beforeAutospacing="0" w:after="0" w:afterAutospacing="0"/>
        <w:rPr>
          <w:rFonts w:ascii="Calibri" w:hAnsi="Calibri"/>
          <w:color w:val="000000"/>
          <w:sz w:val="22"/>
          <w:szCs w:val="22"/>
        </w:rPr>
      </w:pPr>
      <w:r>
        <w:rPr>
          <w:rFonts w:ascii="Calibri" w:hAnsi="Calibri"/>
          <w:color w:val="000000"/>
          <w:sz w:val="22"/>
          <w:szCs w:val="22"/>
          <w:lang w:val="en-US"/>
        </w:rPr>
        <w:t>CIBC</w:t>
      </w:r>
    </w:p>
    <w:p w:rsidR="00E4217D" w:rsidRDefault="00E4217D" w:rsidP="00E4217D">
      <w:pPr>
        <w:pStyle w:val="NormalWeb"/>
        <w:numPr>
          <w:ilvl w:val="0"/>
          <w:numId w:val="5"/>
        </w:numPr>
        <w:spacing w:before="0" w:beforeAutospacing="0" w:after="0" w:afterAutospacing="0"/>
        <w:rPr>
          <w:rFonts w:ascii="Calibri" w:hAnsi="Calibri"/>
          <w:color w:val="000000"/>
          <w:sz w:val="22"/>
          <w:szCs w:val="22"/>
        </w:rPr>
      </w:pPr>
      <w:r>
        <w:rPr>
          <w:rFonts w:ascii="Calibri" w:hAnsi="Calibri"/>
          <w:color w:val="000000"/>
          <w:sz w:val="22"/>
          <w:szCs w:val="22"/>
          <w:lang w:val="en-US"/>
        </w:rPr>
        <w:lastRenderedPageBreak/>
        <w:t>Crosstown Credit Union</w:t>
      </w:r>
    </w:p>
    <w:p w:rsidR="00E4217D" w:rsidRDefault="00E4217D" w:rsidP="00E4217D">
      <w:pPr>
        <w:pStyle w:val="NormalWeb"/>
        <w:numPr>
          <w:ilvl w:val="0"/>
          <w:numId w:val="5"/>
        </w:numPr>
        <w:spacing w:before="0" w:beforeAutospacing="0" w:after="0" w:afterAutospacing="0"/>
        <w:rPr>
          <w:rFonts w:ascii="Calibri" w:hAnsi="Calibri"/>
          <w:color w:val="000000"/>
          <w:sz w:val="22"/>
          <w:szCs w:val="22"/>
        </w:rPr>
      </w:pPr>
      <w:r>
        <w:rPr>
          <w:rFonts w:ascii="Calibri" w:hAnsi="Calibri"/>
          <w:color w:val="000000"/>
          <w:sz w:val="22"/>
          <w:szCs w:val="22"/>
          <w:lang w:val="en-US"/>
        </w:rPr>
        <w:t>Scotiabank</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Telecommunications </w:t>
      </w:r>
    </w:p>
    <w:p w:rsidR="00E4217D" w:rsidRDefault="00E4217D" w:rsidP="00E4217D">
      <w:pPr>
        <w:pStyle w:val="NormalWeb"/>
        <w:numPr>
          <w:ilvl w:val="0"/>
          <w:numId w:val="6"/>
        </w:numPr>
        <w:spacing w:before="0" w:beforeAutospacing="0" w:after="0" w:afterAutospacing="0"/>
      </w:pPr>
      <w:r>
        <w:rPr>
          <w:lang w:val="en-US"/>
        </w:rPr>
        <w:t>Fido</w:t>
      </w:r>
    </w:p>
    <w:p w:rsidR="00E4217D" w:rsidRDefault="00E4217D" w:rsidP="00E4217D">
      <w:pPr>
        <w:pStyle w:val="NormalWeb"/>
        <w:numPr>
          <w:ilvl w:val="0"/>
          <w:numId w:val="6"/>
        </w:numPr>
        <w:spacing w:before="0" w:beforeAutospacing="0" w:after="0" w:afterAutospacing="0"/>
        <w:rPr>
          <w:rFonts w:ascii="Calibri" w:hAnsi="Calibri"/>
          <w:color w:val="000000"/>
          <w:sz w:val="22"/>
          <w:szCs w:val="22"/>
        </w:rPr>
      </w:pPr>
      <w:proofErr w:type="spellStart"/>
      <w:r>
        <w:rPr>
          <w:rFonts w:ascii="Calibri" w:hAnsi="Calibri"/>
          <w:color w:val="000000"/>
          <w:sz w:val="22"/>
          <w:szCs w:val="22"/>
          <w:lang w:val="en-US"/>
        </w:rPr>
        <w:t>Koodo</w:t>
      </w:r>
      <w:proofErr w:type="spellEnd"/>
      <w:r>
        <w:rPr>
          <w:rFonts w:ascii="Calibri" w:hAnsi="Calibri"/>
          <w:color w:val="000000"/>
          <w:sz w:val="22"/>
          <w:szCs w:val="22"/>
          <w:lang w:val="en-US"/>
        </w:rPr>
        <w:t xml:space="preserve"> </w:t>
      </w:r>
    </w:p>
    <w:p w:rsidR="00E4217D" w:rsidRDefault="00E4217D" w:rsidP="00E4217D">
      <w:pPr>
        <w:pStyle w:val="NormalWeb"/>
        <w:numPr>
          <w:ilvl w:val="0"/>
          <w:numId w:val="6"/>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Shaw </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First Nation Organizations </w:t>
      </w:r>
    </w:p>
    <w:p w:rsidR="00E4217D" w:rsidRDefault="00E4217D" w:rsidP="00E4217D">
      <w:pPr>
        <w:pStyle w:val="NormalWeb"/>
        <w:numPr>
          <w:ilvl w:val="0"/>
          <w:numId w:val="7"/>
        </w:numPr>
        <w:spacing w:before="0" w:beforeAutospacing="0" w:after="0" w:afterAutospacing="0"/>
      </w:pPr>
      <w:r>
        <w:rPr>
          <w:lang w:val="en-US"/>
        </w:rPr>
        <w:t xml:space="preserve">South Beach Casino </w:t>
      </w:r>
    </w:p>
    <w:p w:rsidR="00E4217D" w:rsidRDefault="00E4217D" w:rsidP="00E4217D">
      <w:pPr>
        <w:pStyle w:val="NormalWeb"/>
        <w:numPr>
          <w:ilvl w:val="0"/>
          <w:numId w:val="7"/>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Manito </w:t>
      </w:r>
      <w:proofErr w:type="spellStart"/>
      <w:r>
        <w:rPr>
          <w:rFonts w:ascii="Calibri" w:hAnsi="Calibri"/>
          <w:color w:val="000000"/>
          <w:sz w:val="22"/>
          <w:szCs w:val="22"/>
          <w:lang w:val="en-US"/>
        </w:rPr>
        <w:t>Ahbee</w:t>
      </w:r>
      <w:proofErr w:type="spellEnd"/>
    </w:p>
    <w:p w:rsidR="00E4217D" w:rsidRDefault="00E4217D" w:rsidP="00E4217D">
      <w:pPr>
        <w:pStyle w:val="NormalWeb"/>
        <w:numPr>
          <w:ilvl w:val="0"/>
          <w:numId w:val="7"/>
        </w:numPr>
        <w:spacing w:before="0" w:beforeAutospacing="0" w:after="0" w:afterAutospacing="0"/>
        <w:rPr>
          <w:rFonts w:ascii="Calibri" w:hAnsi="Calibri"/>
          <w:color w:val="000000"/>
          <w:sz w:val="22"/>
          <w:szCs w:val="22"/>
        </w:rPr>
      </w:pPr>
      <w:r>
        <w:rPr>
          <w:rFonts w:ascii="Calibri" w:hAnsi="Calibri"/>
          <w:color w:val="000000"/>
          <w:sz w:val="22"/>
          <w:szCs w:val="22"/>
          <w:lang w:val="en-US"/>
        </w:rPr>
        <w:t>DOTC</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Education</w:t>
      </w:r>
    </w:p>
    <w:p w:rsidR="00E4217D" w:rsidRDefault="00E4217D" w:rsidP="00E4217D">
      <w:pPr>
        <w:pStyle w:val="NormalWeb"/>
        <w:numPr>
          <w:ilvl w:val="0"/>
          <w:numId w:val="8"/>
        </w:numPr>
        <w:spacing w:before="0" w:beforeAutospacing="0" w:after="0" w:afterAutospacing="0"/>
      </w:pPr>
      <w:r>
        <w:rPr>
          <w:lang w:val="en-US"/>
        </w:rPr>
        <w:t xml:space="preserve">Academy of Learning </w:t>
      </w:r>
    </w:p>
    <w:p w:rsidR="00E4217D" w:rsidRDefault="00E4217D" w:rsidP="00E4217D">
      <w:pPr>
        <w:pStyle w:val="NormalWeb"/>
        <w:numPr>
          <w:ilvl w:val="0"/>
          <w:numId w:val="8"/>
        </w:numPr>
        <w:spacing w:before="0" w:beforeAutospacing="0" w:after="0" w:afterAutospacing="0"/>
        <w:rPr>
          <w:rFonts w:ascii="Calibri" w:hAnsi="Calibri"/>
          <w:color w:val="000000"/>
          <w:sz w:val="22"/>
          <w:szCs w:val="22"/>
        </w:rPr>
      </w:pPr>
      <w:r>
        <w:rPr>
          <w:rFonts w:ascii="Calibri" w:hAnsi="Calibri"/>
          <w:color w:val="000000"/>
          <w:sz w:val="22"/>
          <w:szCs w:val="22"/>
          <w:lang w:val="en-US"/>
        </w:rPr>
        <w:t>University of Winnipeg</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Electronics </w:t>
      </w:r>
    </w:p>
    <w:p w:rsidR="00E4217D" w:rsidRDefault="00E4217D" w:rsidP="00E4217D">
      <w:pPr>
        <w:pStyle w:val="NormalWeb"/>
        <w:numPr>
          <w:ilvl w:val="0"/>
          <w:numId w:val="9"/>
        </w:numPr>
        <w:spacing w:before="0" w:beforeAutospacing="0" w:after="0" w:afterAutospacing="0"/>
      </w:pPr>
      <w:r>
        <w:rPr>
          <w:lang w:val="en-US"/>
        </w:rPr>
        <w:t xml:space="preserve">Advance </w:t>
      </w:r>
    </w:p>
    <w:p w:rsidR="00E4217D" w:rsidRDefault="00E4217D" w:rsidP="00E4217D">
      <w:pPr>
        <w:pStyle w:val="NormalWeb"/>
        <w:numPr>
          <w:ilvl w:val="0"/>
          <w:numId w:val="9"/>
        </w:numPr>
        <w:spacing w:before="0" w:beforeAutospacing="0" w:after="0" w:afterAutospacing="0"/>
        <w:rPr>
          <w:rFonts w:ascii="Calibri" w:hAnsi="Calibri"/>
          <w:color w:val="000000"/>
          <w:sz w:val="22"/>
          <w:szCs w:val="22"/>
        </w:rPr>
      </w:pPr>
      <w:r>
        <w:rPr>
          <w:rFonts w:ascii="Calibri" w:hAnsi="Calibri"/>
          <w:color w:val="000000"/>
          <w:sz w:val="22"/>
          <w:szCs w:val="22"/>
          <w:lang w:val="en-US"/>
        </w:rPr>
        <w:t>Visions</w:t>
      </w:r>
    </w:p>
    <w:p w:rsidR="00E4217D" w:rsidRDefault="00E4217D" w:rsidP="00E4217D">
      <w:pPr>
        <w:pStyle w:val="NormalWeb"/>
        <w:spacing w:before="0" w:beforeAutospacing="0" w:after="0" w:afterAutospacing="0"/>
      </w:pPr>
      <w:r>
        <w:rPr>
          <w:b/>
          <w:bCs/>
          <w:color w:val="000000"/>
          <w:lang w:val="en-US"/>
        </w:rPr>
        <w:t> </w:t>
      </w:r>
    </w:p>
    <w:p w:rsidR="00E4217D" w:rsidRDefault="00E4217D" w:rsidP="00E4217D">
      <w:pPr>
        <w:pStyle w:val="NormalWeb"/>
        <w:spacing w:before="0" w:beforeAutospacing="0" w:after="0" w:afterAutospacing="0"/>
      </w:pPr>
      <w:r>
        <w:rPr>
          <w:b/>
          <w:bCs/>
          <w:color w:val="000000"/>
          <w:lang w:val="en-US"/>
        </w:rPr>
        <w:t>Furniture and Appliances</w:t>
      </w:r>
    </w:p>
    <w:p w:rsidR="00E4217D" w:rsidRDefault="00E4217D" w:rsidP="00E4217D">
      <w:pPr>
        <w:pStyle w:val="NormalWeb"/>
        <w:numPr>
          <w:ilvl w:val="0"/>
          <w:numId w:val="10"/>
        </w:numPr>
        <w:spacing w:before="0" w:beforeAutospacing="0" w:after="0" w:afterAutospacing="0"/>
      </w:pPr>
      <w:r>
        <w:rPr>
          <w:lang w:val="en-US"/>
        </w:rPr>
        <w:t>Lay Z Boy</w:t>
      </w:r>
    </w:p>
    <w:p w:rsidR="00E4217D" w:rsidRDefault="00E4217D" w:rsidP="00E4217D">
      <w:pPr>
        <w:pStyle w:val="NormalWeb"/>
        <w:numPr>
          <w:ilvl w:val="0"/>
          <w:numId w:val="10"/>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Surplus Freight </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Government / Government Agencies </w:t>
      </w:r>
    </w:p>
    <w:p w:rsidR="00E4217D" w:rsidRDefault="00E4217D" w:rsidP="00E4217D">
      <w:pPr>
        <w:pStyle w:val="NormalWeb"/>
        <w:numPr>
          <w:ilvl w:val="0"/>
          <w:numId w:val="11"/>
        </w:numPr>
        <w:spacing w:before="0" w:beforeAutospacing="0" w:after="0" w:afterAutospacing="0"/>
      </w:pPr>
      <w:r>
        <w:rPr>
          <w:lang w:val="en-US"/>
        </w:rPr>
        <w:t>City of Winnipeg</w:t>
      </w:r>
    </w:p>
    <w:p w:rsidR="00E4217D" w:rsidRDefault="00E4217D" w:rsidP="00E4217D">
      <w:pPr>
        <w:pStyle w:val="NormalWeb"/>
        <w:numPr>
          <w:ilvl w:val="0"/>
          <w:numId w:val="11"/>
        </w:numPr>
        <w:spacing w:before="0" w:beforeAutospacing="0" w:after="0" w:afterAutospacing="0"/>
        <w:rPr>
          <w:rFonts w:ascii="Calibri" w:hAnsi="Calibri"/>
          <w:color w:val="000000"/>
          <w:sz w:val="22"/>
          <w:szCs w:val="22"/>
        </w:rPr>
      </w:pPr>
      <w:r>
        <w:rPr>
          <w:rFonts w:ascii="Calibri" w:hAnsi="Calibri"/>
          <w:color w:val="000000"/>
          <w:sz w:val="22"/>
          <w:szCs w:val="22"/>
          <w:lang w:val="en-US"/>
        </w:rPr>
        <w:t xml:space="preserve">Royal Canadian Mint </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Clothing </w:t>
      </w:r>
    </w:p>
    <w:p w:rsidR="00E4217D" w:rsidRDefault="00E4217D" w:rsidP="00E4217D">
      <w:pPr>
        <w:pStyle w:val="NormalWeb"/>
        <w:numPr>
          <w:ilvl w:val="0"/>
          <w:numId w:val="12"/>
        </w:numPr>
        <w:spacing w:before="0" w:beforeAutospacing="0" w:after="0" w:afterAutospacing="0"/>
      </w:pPr>
      <w:r>
        <w:rPr>
          <w:lang w:val="en-US"/>
        </w:rPr>
        <w:t>Mark’s</w:t>
      </w:r>
    </w:p>
    <w:p w:rsidR="00E4217D" w:rsidRDefault="00E4217D" w:rsidP="00E4217D">
      <w:pPr>
        <w:pStyle w:val="NormalWeb"/>
        <w:spacing w:before="0" w:beforeAutospacing="0" w:after="0" w:afterAutospacing="0"/>
      </w:pPr>
      <w:r>
        <w:rPr>
          <w:color w:val="000000"/>
          <w:lang w:val="en-US"/>
        </w:rPr>
        <w:t> </w:t>
      </w:r>
    </w:p>
    <w:p w:rsidR="00E4217D" w:rsidRDefault="00E4217D" w:rsidP="00E4217D">
      <w:pPr>
        <w:pStyle w:val="NormalWeb"/>
        <w:spacing w:before="0" w:beforeAutospacing="0" w:after="0" w:afterAutospacing="0"/>
      </w:pPr>
      <w:r>
        <w:rPr>
          <w:b/>
          <w:bCs/>
          <w:color w:val="000000"/>
          <w:lang w:val="en-US"/>
        </w:rPr>
        <w:t xml:space="preserve">Hardware and Building Supplies </w:t>
      </w:r>
    </w:p>
    <w:p w:rsidR="00E4217D" w:rsidRDefault="00E4217D" w:rsidP="00E4217D">
      <w:pPr>
        <w:pStyle w:val="NormalWeb"/>
        <w:numPr>
          <w:ilvl w:val="0"/>
          <w:numId w:val="13"/>
        </w:numPr>
        <w:spacing w:before="0" w:beforeAutospacing="0" w:after="0" w:afterAutospacing="0"/>
      </w:pPr>
      <w:r>
        <w:rPr>
          <w:lang w:val="en-US"/>
        </w:rPr>
        <w:t>Rona</w:t>
      </w:r>
    </w:p>
    <w:p w:rsidR="00E4217D" w:rsidRDefault="00E4217D" w:rsidP="00E4217D">
      <w:pPr>
        <w:pStyle w:val="NormalWeb"/>
        <w:spacing w:before="0" w:beforeAutospacing="0" w:after="0" w:afterAutospacing="0"/>
      </w:pPr>
      <w:r>
        <w:rPr>
          <w:color w:val="000000"/>
        </w:rPr>
        <w:t> </w:t>
      </w:r>
    </w:p>
    <w:p w:rsidR="00E4217D" w:rsidRDefault="00E4217D" w:rsidP="00E4217D">
      <w:pPr>
        <w:pStyle w:val="NormalWeb"/>
        <w:spacing w:before="0" w:beforeAutospacing="0" w:after="0" w:afterAutospacing="0"/>
        <w:jc w:val="both"/>
      </w:pPr>
      <w:r>
        <w:rPr>
          <w:rFonts w:ascii="Calibri" w:hAnsi="Calibri"/>
          <w:color w:val="000000"/>
          <w:sz w:val="22"/>
          <w:szCs w:val="22"/>
        </w:rPr>
        <w:t> </w:t>
      </w:r>
    </w:p>
    <w:p w:rsidR="00E4217D" w:rsidRDefault="00E4217D" w:rsidP="00E4217D">
      <w:pPr>
        <w:pStyle w:val="NormalWeb"/>
        <w:spacing w:before="0" w:beforeAutospacing="0" w:after="0" w:afterAutospacing="0"/>
        <w:jc w:val="both"/>
      </w:pPr>
      <w:r>
        <w:rPr>
          <w:rFonts w:ascii="Calibri" w:hAnsi="Calibri"/>
          <w:color w:val="000000"/>
          <w:sz w:val="22"/>
          <w:szCs w:val="22"/>
        </w:rPr>
        <w:t xml:space="preserve">For further information, please contact Grand Chief Terry Nelson at (204) 946-1869, (204) 223-7730 or via email at </w:t>
      </w:r>
      <w:hyperlink r:id="rId8" w:history="1">
        <w:r>
          <w:rPr>
            <w:rStyle w:val="Hyperlink"/>
            <w:rFonts w:ascii="Calibri" w:hAnsi="Calibri"/>
            <w:sz w:val="22"/>
            <w:szCs w:val="22"/>
          </w:rPr>
          <w:t>grandchiefnelson@scoinc.mb.ca</w:t>
        </w:r>
      </w:hyperlink>
      <w:r>
        <w:rPr>
          <w:rFonts w:ascii="Calibri" w:hAnsi="Calibri"/>
          <w:color w:val="000000"/>
          <w:sz w:val="22"/>
          <w:szCs w:val="22"/>
        </w:rPr>
        <w:t>.</w:t>
      </w:r>
    </w:p>
    <w:p w:rsidR="00E4217D" w:rsidRDefault="00E4217D" w:rsidP="00E4217D">
      <w:pPr>
        <w:pStyle w:val="NormalWeb"/>
        <w:spacing w:before="0" w:beforeAutospacing="0" w:after="0" w:afterAutospacing="0"/>
      </w:pPr>
      <w:r>
        <w:rPr>
          <w:color w:val="000000"/>
        </w:rPr>
        <w:t> </w:t>
      </w:r>
    </w:p>
    <w:p w:rsidR="00004231" w:rsidRDefault="00004231"/>
    <w:sectPr w:rsidR="00004231" w:rsidSect="00C575C4">
      <w:pgSz w:w="12240" w:h="15840"/>
      <w:pgMar w:top="993" w:right="1440" w:bottom="568"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B510A"/>
    <w:multiLevelType w:val="multilevel"/>
    <w:tmpl w:val="40345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FD0D34"/>
    <w:multiLevelType w:val="multilevel"/>
    <w:tmpl w:val="4F6C6C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7F6756C"/>
    <w:multiLevelType w:val="multilevel"/>
    <w:tmpl w:val="10084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B474AB"/>
    <w:multiLevelType w:val="multilevel"/>
    <w:tmpl w:val="3C70E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E354608"/>
    <w:multiLevelType w:val="multilevel"/>
    <w:tmpl w:val="DA94E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50B056F"/>
    <w:multiLevelType w:val="multilevel"/>
    <w:tmpl w:val="6792D5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B06518"/>
    <w:multiLevelType w:val="multilevel"/>
    <w:tmpl w:val="39942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8410868"/>
    <w:multiLevelType w:val="multilevel"/>
    <w:tmpl w:val="4C5A96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24393F"/>
    <w:multiLevelType w:val="multilevel"/>
    <w:tmpl w:val="A8B24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6D06AE7"/>
    <w:multiLevelType w:val="multilevel"/>
    <w:tmpl w:val="E4761E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778F0CDE"/>
    <w:multiLevelType w:val="multilevel"/>
    <w:tmpl w:val="C7FC8E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BDC7FA3"/>
    <w:multiLevelType w:val="multilevel"/>
    <w:tmpl w:val="DF1843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391AF2"/>
    <w:multiLevelType w:val="multilevel"/>
    <w:tmpl w:val="F36283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4217D"/>
    <w:rsid w:val="00004231"/>
    <w:rsid w:val="001D2AB9"/>
    <w:rsid w:val="004E186A"/>
    <w:rsid w:val="007D0437"/>
    <w:rsid w:val="00956293"/>
    <w:rsid w:val="00C575C4"/>
    <w:rsid w:val="00E4217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17D"/>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4217D"/>
    <w:rPr>
      <w:color w:val="0000FF"/>
      <w:u w:val="single"/>
    </w:rPr>
  </w:style>
  <w:style w:type="paragraph" w:styleId="NormalWeb">
    <w:name w:val="Normal (Web)"/>
    <w:basedOn w:val="Normal"/>
    <w:uiPriority w:val="99"/>
    <w:semiHidden/>
    <w:unhideWhenUsed/>
    <w:rsid w:val="00E4217D"/>
    <w:pPr>
      <w:spacing w:before="100" w:beforeAutospacing="1" w:after="100" w:afterAutospacing="1"/>
    </w:pPr>
  </w:style>
  <w:style w:type="character" w:styleId="Strong">
    <w:name w:val="Strong"/>
    <w:basedOn w:val="DefaultParagraphFont"/>
    <w:uiPriority w:val="22"/>
    <w:qFormat/>
    <w:rsid w:val="00E4217D"/>
    <w:rPr>
      <w:b/>
      <w:bCs/>
    </w:rPr>
  </w:style>
</w:styles>
</file>

<file path=word/webSettings.xml><?xml version="1.0" encoding="utf-8"?>
<w:webSettings xmlns:r="http://schemas.openxmlformats.org/officeDocument/2006/relationships" xmlns:w="http://schemas.openxmlformats.org/wordprocessingml/2006/main">
  <w:divs>
    <w:div w:id="127428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ndchiefnelson@scoinc.mb.ca" TargetMode="External"/><Relationship Id="rId3" Type="http://schemas.openxmlformats.org/officeDocument/2006/relationships/styles" Target="styles.xml"/><Relationship Id="rId7" Type="http://schemas.openxmlformats.org/officeDocument/2006/relationships/hyperlink" Target="http://nottautocor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reditguy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911A6-0EE5-4450-802D-7FD6F705A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724</Words>
  <Characters>4131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Moriah Davis</dc:creator>
  <cp:lastModifiedBy>Chloe Courchene</cp:lastModifiedBy>
  <cp:revision>2</cp:revision>
  <dcterms:created xsi:type="dcterms:W3CDTF">2014-12-01T22:07:00Z</dcterms:created>
  <dcterms:modified xsi:type="dcterms:W3CDTF">2014-12-01T22:07:00Z</dcterms:modified>
</cp:coreProperties>
</file>